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73" w:rsidRDefault="003C6BFA" w:rsidP="00B24E73">
      <w:pPr>
        <w:pStyle w:val="Body"/>
        <w:rPr>
          <w:rFonts w:ascii="Calibri" w:hAnsi="Calibri"/>
          <w:b/>
        </w:rPr>
      </w:pPr>
      <w:r w:rsidRPr="00B24E73">
        <w:rPr>
          <w:rFonts w:ascii="Calibri" w:hAnsi="Calibri"/>
          <w:b/>
        </w:rPr>
        <w:t>Student-</w:t>
      </w:r>
      <w:r w:rsidR="00361F7B" w:rsidRPr="00B24E73">
        <w:rPr>
          <w:rFonts w:ascii="Calibri" w:hAnsi="Calibri"/>
          <w:b/>
        </w:rPr>
        <w:t xml:space="preserve">Athlete </w:t>
      </w:r>
      <w:r w:rsidR="00415E35" w:rsidRPr="00B24E73">
        <w:rPr>
          <w:rFonts w:ascii="Calibri" w:hAnsi="Calibri"/>
          <w:b/>
        </w:rPr>
        <w:t>Eligibility</w:t>
      </w:r>
      <w:r w:rsidR="00B24E73" w:rsidRPr="00B24E73">
        <w:rPr>
          <w:rFonts w:ascii="Calibri" w:eastAsia="Times New Roman" w:hAnsi="Calibri" w:cs="Arial"/>
          <w:b/>
          <w:bdr w:val="none" w:sz="0" w:space="0" w:color="auto"/>
        </w:rPr>
        <w:t>:  Where students can play</w:t>
      </w:r>
    </w:p>
    <w:p w:rsidR="00B24E73" w:rsidRDefault="00B24E73" w:rsidP="00B24E73">
      <w:pPr>
        <w:pStyle w:val="Body"/>
        <w:rPr>
          <w:rFonts w:ascii="Calibri" w:hAnsi="Calibri"/>
          <w:b/>
        </w:rPr>
      </w:pPr>
    </w:p>
    <w:p w:rsidR="00DC1F97" w:rsidRDefault="00785A9B" w:rsidP="00B24E73">
      <w:pPr>
        <w:pStyle w:val="Body"/>
        <w:rPr>
          <w:rFonts w:ascii="Calibri" w:eastAsia="Times New Roman" w:hAnsi="Calibri" w:cs="Arial"/>
          <w:bdr w:val="none" w:sz="0" w:space="0" w:color="auto"/>
        </w:rPr>
      </w:pPr>
      <w:r w:rsidRPr="00DC1F97">
        <w:rPr>
          <w:rFonts w:ascii="Calibri" w:eastAsia="Times New Roman" w:hAnsi="Calibri" w:cs="Arial"/>
          <w:bdr w:val="none" w:sz="0" w:space="0" w:color="auto"/>
        </w:rPr>
        <w:t xml:space="preserve">High school years will be highlighted and enhanced by participation in the school's interscholastic athletic program. These will be some of the most enjoyable years of life. During this time, the </w:t>
      </w:r>
      <w:r w:rsidRPr="00B24E73">
        <w:rPr>
          <w:rFonts w:ascii="Calibri" w:eastAsia="Times New Roman" w:hAnsi="Calibri" w:cs="Arial"/>
          <w:bdr w:val="none" w:sz="0" w:space="0" w:color="auto"/>
        </w:rPr>
        <w:t xml:space="preserve">OSAA and OHSWP </w:t>
      </w:r>
      <w:r w:rsidR="00B24E73" w:rsidRPr="00B24E73">
        <w:rPr>
          <w:rFonts w:ascii="Calibri" w:eastAsia="Times New Roman" w:hAnsi="Calibri" w:cs="Arial"/>
          <w:bdr w:val="none" w:sz="0" w:space="0" w:color="auto"/>
        </w:rPr>
        <w:t>have</w:t>
      </w:r>
      <w:r w:rsidRPr="00DC1F97">
        <w:rPr>
          <w:rFonts w:ascii="Calibri" w:eastAsia="Times New Roman" w:hAnsi="Calibri" w:cs="Arial"/>
          <w:bdr w:val="none" w:sz="0" w:space="0" w:color="auto"/>
        </w:rPr>
        <w:t xml:space="preserve"> standards that must be met in order to be eligible to compete. In addition, there may be local school and league standards that apply.</w:t>
      </w:r>
    </w:p>
    <w:p w:rsidR="00B24E73" w:rsidRPr="00B24E73" w:rsidRDefault="00B24E73"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2"/>
          <w:bdr w:val="none" w:sz="0" w:space="0" w:color="auto"/>
        </w:rPr>
      </w:pPr>
    </w:p>
    <w:p w:rsidR="00DB5BFA" w:rsidRPr="00B24E73" w:rsidRDefault="00DC1F97"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sz w:val="22"/>
          <w:szCs w:val="22"/>
          <w:bdr w:val="none" w:sz="0" w:space="0" w:color="auto"/>
        </w:rPr>
      </w:pPr>
      <w:r w:rsidRPr="00DC1F97">
        <w:rPr>
          <w:rFonts w:ascii="Calibri" w:eastAsia="Times New Roman" w:hAnsi="Calibri" w:cs="Arial"/>
          <w:sz w:val="22"/>
          <w:szCs w:val="22"/>
          <w:bdr w:val="none" w:sz="0" w:space="0" w:color="auto"/>
        </w:rPr>
        <w:t>The eligibili</w:t>
      </w:r>
      <w:r w:rsidR="00785A9B" w:rsidRPr="00B24E73">
        <w:rPr>
          <w:rFonts w:ascii="Calibri" w:eastAsia="Times New Roman" w:hAnsi="Calibri" w:cs="Arial"/>
          <w:sz w:val="22"/>
          <w:szCs w:val="22"/>
          <w:bdr w:val="none" w:sz="0" w:space="0" w:color="auto"/>
        </w:rPr>
        <w:t xml:space="preserve">ty standards of the OHSWP </w:t>
      </w:r>
      <w:r w:rsidRPr="00DC1F97">
        <w:rPr>
          <w:rFonts w:ascii="Calibri" w:eastAsia="Times New Roman" w:hAnsi="Calibri" w:cs="Arial"/>
          <w:sz w:val="22"/>
          <w:szCs w:val="22"/>
          <w:bdr w:val="none" w:sz="0" w:space="0" w:color="auto"/>
        </w:rPr>
        <w:t xml:space="preserve">have been adopted by the member schools and were accepted by each school when it became a member of </w:t>
      </w:r>
      <w:r w:rsidR="00785A9B" w:rsidRPr="00B24E73">
        <w:rPr>
          <w:rFonts w:ascii="Calibri" w:eastAsia="Times New Roman" w:hAnsi="Calibri" w:cs="Arial"/>
          <w:sz w:val="22"/>
          <w:szCs w:val="22"/>
          <w:bdr w:val="none" w:sz="0" w:space="0" w:color="auto"/>
        </w:rPr>
        <w:t>OHSWP.</w:t>
      </w:r>
      <w:r w:rsidR="00723A06" w:rsidRPr="00B24E73">
        <w:rPr>
          <w:rFonts w:ascii="Calibri" w:eastAsia="Times New Roman" w:hAnsi="Calibri" w:cs="Arial"/>
          <w:sz w:val="22"/>
          <w:szCs w:val="22"/>
          <w:bdr w:val="none" w:sz="0" w:space="0" w:color="auto"/>
        </w:rPr>
        <w:t xml:space="preserve">  </w:t>
      </w:r>
    </w:p>
    <w:p w:rsidR="00B24E73" w:rsidRPr="00B24E73" w:rsidRDefault="00B24E73"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sz w:val="22"/>
          <w:szCs w:val="22"/>
          <w:bdr w:val="none" w:sz="0" w:space="0" w:color="auto"/>
        </w:rPr>
      </w:pPr>
    </w:p>
    <w:p w:rsidR="00FC7AF4" w:rsidRPr="00B24E73" w:rsidRDefault="00723A06" w:rsidP="00B24E73">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Arial"/>
          <w:b/>
          <w:bCs/>
          <w:sz w:val="22"/>
          <w:szCs w:val="22"/>
          <w:bdr w:val="none" w:sz="0" w:space="0" w:color="auto"/>
        </w:rPr>
      </w:pPr>
      <w:r w:rsidRPr="00DC1F97">
        <w:rPr>
          <w:rFonts w:ascii="Calibri" w:eastAsia="Times New Roman" w:hAnsi="Calibri" w:cs="Arial"/>
          <w:b/>
          <w:bCs/>
          <w:sz w:val="22"/>
          <w:szCs w:val="22"/>
          <w:bdr w:val="none" w:sz="0" w:space="0" w:color="auto"/>
        </w:rPr>
        <w:t>Residential Eligibility</w:t>
      </w:r>
      <w:r w:rsidRPr="00B24E73">
        <w:rPr>
          <w:rFonts w:ascii="Calibri" w:eastAsia="Times New Roman" w:hAnsi="Calibri" w:cs="Arial"/>
          <w:b/>
          <w:sz w:val="22"/>
          <w:szCs w:val="22"/>
          <w:bdr w:val="none" w:sz="0" w:space="0" w:color="auto"/>
        </w:rPr>
        <w:t xml:space="preserve"> </w:t>
      </w:r>
      <w:r w:rsidR="00F71B9C" w:rsidRPr="00B24E73">
        <w:rPr>
          <w:rFonts w:ascii="Calibri" w:eastAsia="Times New Roman" w:hAnsi="Calibri" w:cs="Arial"/>
          <w:b/>
          <w:sz w:val="22"/>
          <w:szCs w:val="22"/>
          <w:bdr w:val="none" w:sz="0" w:space="0" w:color="auto"/>
        </w:rPr>
        <w:t>(OSAA)</w:t>
      </w:r>
    </w:p>
    <w:p w:rsidR="00FC7AF4" w:rsidRPr="00B24E73" w:rsidRDefault="00FC7AF4"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2"/>
          <w:bdr w:val="none" w:sz="0" w:space="0" w:color="auto"/>
        </w:rPr>
      </w:pPr>
      <w:r w:rsidRPr="00B24E73">
        <w:rPr>
          <w:rFonts w:ascii="Calibri" w:eastAsia="Times New Roman" w:hAnsi="Calibri" w:cs="Arial"/>
          <w:sz w:val="22"/>
          <w:szCs w:val="22"/>
          <w:bdr w:val="none" w:sz="0" w:space="0" w:color="auto"/>
        </w:rPr>
        <w:t>A student must re</w:t>
      </w:r>
      <w:r w:rsidR="00E825D4">
        <w:rPr>
          <w:rFonts w:ascii="Calibri" w:eastAsia="Times New Roman" w:hAnsi="Calibri" w:cs="Arial"/>
          <w:sz w:val="22"/>
          <w:szCs w:val="22"/>
          <w:bdr w:val="none" w:sz="0" w:space="0" w:color="auto"/>
        </w:rPr>
        <w:t xml:space="preserve">side within the current school attendance boundary area of the </w:t>
      </w:r>
      <w:r w:rsidR="00723A06" w:rsidRPr="00DC1F97">
        <w:rPr>
          <w:rFonts w:ascii="Calibri" w:eastAsia="Times New Roman" w:hAnsi="Calibri" w:cs="Arial"/>
          <w:sz w:val="22"/>
          <w:szCs w:val="22"/>
          <w:bdr w:val="none" w:sz="0" w:space="0" w:color="auto"/>
        </w:rPr>
        <w:t>school by the parent(s) or legal guar</w:t>
      </w:r>
      <w:r w:rsidR="00E825D4">
        <w:rPr>
          <w:rFonts w:ascii="Calibri" w:eastAsia="Times New Roman" w:hAnsi="Calibri" w:cs="Arial"/>
          <w:sz w:val="22"/>
          <w:szCs w:val="22"/>
          <w:bdr w:val="none" w:sz="0" w:space="0" w:color="auto"/>
        </w:rPr>
        <w:t>dian(s) with whom the student i</w:t>
      </w:r>
      <w:r w:rsidR="00723A06" w:rsidRPr="00DC1F97">
        <w:rPr>
          <w:rFonts w:ascii="Calibri" w:eastAsia="Times New Roman" w:hAnsi="Calibri" w:cs="Arial"/>
          <w:sz w:val="22"/>
          <w:szCs w:val="22"/>
          <w:bdr w:val="none" w:sz="0" w:space="0" w:color="auto"/>
        </w:rPr>
        <w:t xml:space="preserve">s living </w:t>
      </w:r>
      <w:r w:rsidR="00E825D4">
        <w:rPr>
          <w:rFonts w:ascii="Calibri" w:eastAsia="Times New Roman" w:hAnsi="Calibri" w:cs="Arial"/>
          <w:sz w:val="22"/>
          <w:szCs w:val="22"/>
          <w:bdr w:val="none" w:sz="0" w:space="0" w:color="auto"/>
        </w:rPr>
        <w:t xml:space="preserve">with. </w:t>
      </w:r>
      <w:r w:rsidRPr="00B24E73">
        <w:rPr>
          <w:rFonts w:ascii="Calibri" w:eastAsia="Times New Roman" w:hAnsi="Calibri" w:cs="Arial"/>
          <w:sz w:val="22"/>
          <w:szCs w:val="22"/>
          <w:bdr w:val="none" w:sz="0" w:space="0" w:color="auto"/>
        </w:rPr>
        <w:t>Exceptions: authorized “open district</w:t>
      </w:r>
      <w:r w:rsidR="007D640C" w:rsidRPr="00B24E73">
        <w:rPr>
          <w:rFonts w:ascii="Calibri" w:eastAsia="Times New Roman" w:hAnsi="Calibri" w:cs="Arial"/>
          <w:sz w:val="22"/>
          <w:szCs w:val="22"/>
          <w:bdr w:val="none" w:sz="0" w:space="0" w:color="auto"/>
        </w:rPr>
        <w:t xml:space="preserve"> </w:t>
      </w:r>
      <w:r w:rsidRPr="00B24E73">
        <w:rPr>
          <w:rFonts w:ascii="Calibri" w:eastAsia="Times New Roman" w:hAnsi="Calibri" w:cs="Arial"/>
          <w:sz w:val="22"/>
          <w:szCs w:val="22"/>
          <w:bdr w:val="none" w:sz="0" w:space="0" w:color="auto"/>
        </w:rPr>
        <w:t xml:space="preserve">transfers” which are approved by the Athletic Directors and administrators of the schools involved – </w:t>
      </w:r>
      <w:r w:rsidR="00E825D4">
        <w:rPr>
          <w:rFonts w:ascii="Calibri" w:eastAsia="Times New Roman" w:hAnsi="Calibri" w:cs="Arial"/>
          <w:sz w:val="22"/>
          <w:szCs w:val="22"/>
          <w:bdr w:val="none" w:sz="0" w:space="0" w:color="auto"/>
        </w:rPr>
        <w:t>“</w:t>
      </w:r>
      <w:r w:rsidRPr="00B24E73">
        <w:rPr>
          <w:rFonts w:ascii="Calibri" w:eastAsia="Times New Roman" w:hAnsi="Calibri" w:cs="Arial"/>
          <w:sz w:val="22"/>
          <w:szCs w:val="22"/>
          <w:bdr w:val="none" w:sz="0" w:space="0" w:color="auto"/>
        </w:rPr>
        <w:t>hardship transfers</w:t>
      </w:r>
      <w:r w:rsidR="00E825D4">
        <w:rPr>
          <w:rFonts w:ascii="Calibri" w:eastAsia="Times New Roman" w:hAnsi="Calibri" w:cs="Arial"/>
          <w:sz w:val="22"/>
          <w:szCs w:val="22"/>
          <w:bdr w:val="none" w:sz="0" w:space="0" w:color="auto"/>
        </w:rPr>
        <w:t>”</w:t>
      </w:r>
      <w:r w:rsidRPr="00B24E73">
        <w:rPr>
          <w:rFonts w:ascii="Calibri" w:eastAsia="Times New Roman" w:hAnsi="Calibri" w:cs="Arial"/>
          <w:sz w:val="22"/>
          <w:szCs w:val="22"/>
          <w:bdr w:val="none" w:sz="0" w:space="0" w:color="auto"/>
        </w:rPr>
        <w:t xml:space="preserve"> also need to be approved by district administrators &amp; AD’s. The student/parent/head coach must ensure that all transfers of any type, be documented and approved by school district/school administration/AD. Please contact your school Athletic Director for further clarification.</w:t>
      </w:r>
    </w:p>
    <w:p w:rsidR="00FC7AF4" w:rsidRPr="00B24E73" w:rsidRDefault="00FC7AF4"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2"/>
          <w:bdr w:val="none" w:sz="0" w:space="0" w:color="auto"/>
        </w:rPr>
      </w:pPr>
      <w:r w:rsidRPr="00B24E73">
        <w:rPr>
          <w:rFonts w:ascii="Calibri" w:eastAsia="Times New Roman" w:hAnsi="Calibri" w:cs="Arial"/>
          <w:sz w:val="22"/>
          <w:szCs w:val="22"/>
          <w:bdr w:val="none" w:sz="0" w:space="0" w:color="auto"/>
        </w:rPr>
        <w:t xml:space="preserve">  </w:t>
      </w:r>
    </w:p>
    <w:p w:rsidR="00FC7AF4" w:rsidRPr="00B24E73" w:rsidRDefault="00B24E73"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sz w:val="22"/>
          <w:szCs w:val="22"/>
          <w:bdr w:val="none" w:sz="0" w:space="0" w:color="auto"/>
        </w:rPr>
      </w:pPr>
      <w:r>
        <w:rPr>
          <w:rFonts w:ascii="Calibri" w:eastAsia="Times New Roman" w:hAnsi="Calibri" w:cs="Arial"/>
          <w:b/>
          <w:sz w:val="22"/>
          <w:szCs w:val="22"/>
          <w:bdr w:val="none" w:sz="0" w:space="0" w:color="auto"/>
        </w:rPr>
        <w:t>Co-Op agreements</w:t>
      </w:r>
    </w:p>
    <w:p w:rsidR="00221E5F" w:rsidRPr="00B24E73" w:rsidRDefault="00FC7AF4" w:rsidP="00B24E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2"/>
          <w:bdr w:val="none" w:sz="0" w:space="0" w:color="auto"/>
        </w:rPr>
      </w:pPr>
      <w:r w:rsidRPr="00B24E73">
        <w:rPr>
          <w:rFonts w:ascii="Calibri" w:eastAsia="Times New Roman" w:hAnsi="Calibri" w:cs="Arial"/>
          <w:sz w:val="22"/>
          <w:szCs w:val="22"/>
          <w:bdr w:val="none" w:sz="0" w:space="0" w:color="auto"/>
        </w:rPr>
        <w:t>Applications for any cooperative ag</w:t>
      </w:r>
      <w:r w:rsidR="00995110" w:rsidRPr="00B24E73">
        <w:rPr>
          <w:rFonts w:ascii="Calibri" w:eastAsia="Times New Roman" w:hAnsi="Calibri" w:cs="Arial"/>
          <w:sz w:val="22"/>
          <w:szCs w:val="22"/>
          <w:bdr w:val="none" w:sz="0" w:space="0" w:color="auto"/>
        </w:rPr>
        <w:t xml:space="preserve">reement between schools must be approved by </w:t>
      </w:r>
      <w:r w:rsidR="007D721C">
        <w:rPr>
          <w:rFonts w:ascii="Calibri" w:eastAsia="Times New Roman" w:hAnsi="Calibri" w:cs="Arial"/>
          <w:sz w:val="22"/>
          <w:szCs w:val="22"/>
          <w:bdr w:val="none" w:sz="0" w:space="0" w:color="auto"/>
        </w:rPr>
        <w:t xml:space="preserve">OSAA or the </w:t>
      </w:r>
      <w:r w:rsidR="00995110" w:rsidRPr="00B24E73">
        <w:rPr>
          <w:rFonts w:ascii="Calibri" w:eastAsia="Times New Roman" w:hAnsi="Calibri" w:cs="Arial"/>
          <w:sz w:val="22"/>
          <w:szCs w:val="22"/>
          <w:bdr w:val="none" w:sz="0" w:space="0" w:color="auto"/>
        </w:rPr>
        <w:t>OHSWP board</w:t>
      </w:r>
      <w:r w:rsidRPr="00B24E73">
        <w:rPr>
          <w:rFonts w:ascii="Calibri" w:eastAsia="Times New Roman" w:hAnsi="Calibri" w:cs="Arial"/>
          <w:sz w:val="22"/>
          <w:szCs w:val="22"/>
          <w:bdr w:val="none" w:sz="0" w:space="0" w:color="auto"/>
        </w:rPr>
        <w:t>. If approved, it is only good for a two-</w:t>
      </w:r>
      <w:r w:rsidR="00DB446B" w:rsidRPr="00B24E73">
        <w:rPr>
          <w:rFonts w:ascii="Calibri" w:eastAsia="Times New Roman" w:hAnsi="Calibri" w:cs="Arial"/>
          <w:sz w:val="22"/>
          <w:szCs w:val="22"/>
          <w:bdr w:val="none" w:sz="0" w:space="0" w:color="auto"/>
        </w:rPr>
        <w:t xml:space="preserve">year period, with </w:t>
      </w:r>
      <w:r w:rsidRPr="00B24E73">
        <w:rPr>
          <w:rFonts w:ascii="Calibri" w:eastAsia="Times New Roman" w:hAnsi="Calibri" w:cs="Arial"/>
          <w:sz w:val="22"/>
          <w:szCs w:val="22"/>
          <w:bdr w:val="none" w:sz="0" w:space="0" w:color="auto"/>
        </w:rPr>
        <w:t>renewal option</w:t>
      </w:r>
      <w:r w:rsidR="00DB446B" w:rsidRPr="00B24E73">
        <w:rPr>
          <w:rFonts w:ascii="Calibri" w:eastAsia="Times New Roman" w:hAnsi="Calibri" w:cs="Arial"/>
          <w:sz w:val="22"/>
          <w:szCs w:val="22"/>
          <w:bdr w:val="none" w:sz="0" w:space="0" w:color="auto"/>
        </w:rPr>
        <w:t>s</w:t>
      </w:r>
      <w:r w:rsidRPr="00B24E73">
        <w:rPr>
          <w:rFonts w:ascii="Calibri" w:eastAsia="Times New Roman" w:hAnsi="Calibri" w:cs="Arial"/>
          <w:sz w:val="22"/>
          <w:szCs w:val="22"/>
          <w:bdr w:val="none" w:sz="0" w:space="0" w:color="auto"/>
        </w:rPr>
        <w:t>.</w:t>
      </w:r>
    </w:p>
    <w:p w:rsidR="00221E5F" w:rsidRPr="00B24E73" w:rsidRDefault="00FC7AF4" w:rsidP="00B24E7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eastAsia="Times New Roman" w:hAnsi="Calibri" w:cs="Arial"/>
          <w:sz w:val="22"/>
          <w:szCs w:val="22"/>
          <w:bdr w:val="none" w:sz="0" w:space="0" w:color="auto"/>
        </w:rPr>
      </w:pPr>
      <w:r w:rsidRPr="00B24E73">
        <w:rPr>
          <w:rFonts w:ascii="Calibri" w:eastAsia="Times New Roman" w:hAnsi="Calibri" w:cs="Arial"/>
          <w:sz w:val="22"/>
          <w:szCs w:val="22"/>
          <w:bdr w:val="none" w:sz="0" w:space="0" w:color="auto"/>
        </w:rPr>
        <w:t>Must secure written approval from Athletic Directors of both schools.</w:t>
      </w:r>
    </w:p>
    <w:p w:rsidR="00FC7AF4" w:rsidRPr="00B24E73" w:rsidRDefault="00FC7AF4" w:rsidP="00B24E7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eastAsia="Times New Roman" w:hAnsi="Calibri" w:cs="Arial"/>
          <w:sz w:val="22"/>
          <w:szCs w:val="22"/>
          <w:bdr w:val="none" w:sz="0" w:space="0" w:color="auto"/>
        </w:rPr>
      </w:pPr>
      <w:r w:rsidRPr="00B24E73">
        <w:rPr>
          <w:rFonts w:ascii="Calibri" w:eastAsia="Times New Roman" w:hAnsi="Calibri" w:cs="Arial"/>
          <w:sz w:val="22"/>
          <w:szCs w:val="22"/>
          <w:bdr w:val="none" w:sz="0" w:space="0" w:color="auto"/>
        </w:rPr>
        <w:t>Plan must be presented upon application to the OHS</w:t>
      </w:r>
      <w:r w:rsidR="00221E5F" w:rsidRPr="00B24E73">
        <w:rPr>
          <w:rFonts w:ascii="Calibri" w:eastAsia="Times New Roman" w:hAnsi="Calibri" w:cs="Arial"/>
          <w:sz w:val="22"/>
          <w:szCs w:val="22"/>
          <w:bdr w:val="none" w:sz="0" w:space="0" w:color="auto"/>
        </w:rPr>
        <w:t>WP</w:t>
      </w:r>
      <w:r w:rsidRPr="00B24E73">
        <w:rPr>
          <w:rFonts w:ascii="Calibri" w:eastAsia="Times New Roman" w:hAnsi="Calibri" w:cs="Arial"/>
          <w:sz w:val="22"/>
          <w:szCs w:val="22"/>
          <w:bdr w:val="none" w:sz="0" w:space="0" w:color="auto"/>
        </w:rPr>
        <w:t xml:space="preserve"> as to how a new program will be established at the schools participating in the agreement, at the end of the two-year term. </w:t>
      </w:r>
    </w:p>
    <w:p w:rsidR="00FC7AF4" w:rsidRPr="00B24E73" w:rsidRDefault="00FC7AF4" w:rsidP="00B24E73">
      <w:pPr>
        <w:pStyle w:val="Body"/>
        <w:rPr>
          <w:rFonts w:ascii="Calibri" w:hAnsi="Calibri"/>
        </w:rPr>
      </w:pPr>
    </w:p>
    <w:p w:rsidR="006531FD" w:rsidRPr="00B24E73" w:rsidRDefault="006531FD" w:rsidP="00C914BB">
      <w:pPr>
        <w:pStyle w:val="Body"/>
        <w:tabs>
          <w:tab w:val="center" w:pos="5040"/>
        </w:tabs>
        <w:rPr>
          <w:rFonts w:ascii="Calibri" w:hAnsi="Calibri"/>
          <w:b/>
        </w:rPr>
      </w:pPr>
      <w:r w:rsidRPr="00B24E73">
        <w:rPr>
          <w:rFonts w:ascii="Calibri" w:hAnsi="Calibri"/>
          <w:b/>
        </w:rPr>
        <w:t>OHSWP Inclusi</w:t>
      </w:r>
      <w:r w:rsidR="00361F7B" w:rsidRPr="00B24E73">
        <w:rPr>
          <w:rFonts w:ascii="Calibri" w:hAnsi="Calibri"/>
          <w:b/>
        </w:rPr>
        <w:t>vi</w:t>
      </w:r>
      <w:r w:rsidRPr="00B24E73">
        <w:rPr>
          <w:rFonts w:ascii="Calibri" w:hAnsi="Calibri"/>
          <w:b/>
        </w:rPr>
        <w:t>ty</w:t>
      </w:r>
      <w:r w:rsidR="00DB446B" w:rsidRPr="00B24E73">
        <w:rPr>
          <w:rFonts w:ascii="Calibri" w:hAnsi="Calibri"/>
          <w:b/>
        </w:rPr>
        <w:t xml:space="preserve"> Program</w:t>
      </w:r>
      <w:r w:rsidR="00C914BB">
        <w:rPr>
          <w:rFonts w:ascii="Calibri" w:hAnsi="Calibri"/>
          <w:b/>
        </w:rPr>
        <w:tab/>
      </w:r>
    </w:p>
    <w:p w:rsidR="00201800" w:rsidRPr="00B24E73" w:rsidRDefault="00FC7AF4" w:rsidP="00B24E73">
      <w:pPr>
        <w:pStyle w:val="Body"/>
        <w:rPr>
          <w:rFonts w:ascii="Calibri" w:hAnsi="Calibri"/>
        </w:rPr>
      </w:pPr>
      <w:r w:rsidRPr="00B24E73">
        <w:rPr>
          <w:rFonts w:ascii="Calibri" w:hAnsi="Calibri"/>
        </w:rPr>
        <w:t xml:space="preserve">OHSWP </w:t>
      </w:r>
      <w:r w:rsidR="00415E35" w:rsidRPr="00B24E73">
        <w:rPr>
          <w:rFonts w:ascii="Calibri" w:hAnsi="Calibri"/>
        </w:rPr>
        <w:t>will</w:t>
      </w:r>
      <w:r w:rsidRPr="00B24E73">
        <w:rPr>
          <w:rFonts w:ascii="Calibri" w:hAnsi="Calibri"/>
        </w:rPr>
        <w:t xml:space="preserve"> take </w:t>
      </w:r>
      <w:hyperlink r:id="rId7" w:history="1">
        <w:r w:rsidRPr="00C914BB">
          <w:rPr>
            <w:rStyle w:val="Hyperlink"/>
            <w:rFonts w:ascii="Calibri" w:hAnsi="Calibri"/>
          </w:rPr>
          <w:t>applications from student-</w:t>
        </w:r>
        <w:r w:rsidR="00415E35" w:rsidRPr="00C914BB">
          <w:rPr>
            <w:rStyle w:val="Hyperlink"/>
            <w:rFonts w:ascii="Calibri" w:hAnsi="Calibri"/>
          </w:rPr>
          <w:t>athletes</w:t>
        </w:r>
      </w:hyperlink>
      <w:r w:rsidR="00415E35" w:rsidRPr="00B24E73">
        <w:rPr>
          <w:rFonts w:ascii="Calibri" w:hAnsi="Calibri"/>
        </w:rPr>
        <w:t xml:space="preserve"> </w:t>
      </w:r>
      <w:r w:rsidR="006531FD" w:rsidRPr="00B24E73">
        <w:rPr>
          <w:rFonts w:ascii="Calibri" w:hAnsi="Calibri"/>
        </w:rPr>
        <w:t xml:space="preserve">that do not attend </w:t>
      </w:r>
      <w:r w:rsidR="00221E5F" w:rsidRPr="00B24E73">
        <w:rPr>
          <w:rFonts w:ascii="Calibri" w:hAnsi="Calibri"/>
        </w:rPr>
        <w:t xml:space="preserve">a school that offers water polo, </w:t>
      </w:r>
      <w:r w:rsidR="006531FD" w:rsidRPr="00B24E73">
        <w:rPr>
          <w:rFonts w:ascii="Calibri" w:hAnsi="Calibri"/>
        </w:rPr>
        <w:t>AND does not live in a high school catchment area that offers water polo</w:t>
      </w:r>
      <w:r w:rsidR="00361F7B" w:rsidRPr="00B24E73">
        <w:rPr>
          <w:rFonts w:ascii="Calibri" w:hAnsi="Calibri"/>
        </w:rPr>
        <w:t>.  Eligible s</w:t>
      </w:r>
      <w:r w:rsidR="006531FD" w:rsidRPr="00B24E73">
        <w:rPr>
          <w:rFonts w:ascii="Calibri" w:hAnsi="Calibri"/>
        </w:rPr>
        <w:t>tudent</w:t>
      </w:r>
      <w:r w:rsidR="00361F7B" w:rsidRPr="00B24E73">
        <w:rPr>
          <w:rFonts w:ascii="Calibri" w:hAnsi="Calibri"/>
        </w:rPr>
        <w:t xml:space="preserve">-athletes will be assigned to the closest </w:t>
      </w:r>
      <w:r w:rsidR="006531FD" w:rsidRPr="00B24E73">
        <w:rPr>
          <w:rFonts w:ascii="Calibri" w:hAnsi="Calibri"/>
        </w:rPr>
        <w:t>school program based on the criteria belo</w:t>
      </w:r>
      <w:r w:rsidR="00361F7B" w:rsidRPr="00B24E73">
        <w:rPr>
          <w:rFonts w:ascii="Calibri" w:hAnsi="Calibri"/>
        </w:rPr>
        <w:t xml:space="preserve">w.  Student-athletes must </w:t>
      </w:r>
      <w:r w:rsidR="0069666B" w:rsidRPr="00B24E73">
        <w:rPr>
          <w:rFonts w:ascii="Calibri" w:hAnsi="Calibri"/>
        </w:rPr>
        <w:t xml:space="preserve">also </w:t>
      </w:r>
      <w:r w:rsidR="00361F7B" w:rsidRPr="00B24E73">
        <w:rPr>
          <w:rFonts w:ascii="Calibri" w:hAnsi="Calibri"/>
        </w:rPr>
        <w:t xml:space="preserve">meet the assigned </w:t>
      </w:r>
      <w:r w:rsidR="005A239B" w:rsidRPr="00B24E73">
        <w:rPr>
          <w:rFonts w:ascii="Calibri" w:hAnsi="Calibri"/>
        </w:rPr>
        <w:t xml:space="preserve">school, league, </w:t>
      </w:r>
      <w:r w:rsidR="00221E5F" w:rsidRPr="00B24E73">
        <w:rPr>
          <w:rFonts w:ascii="Calibri" w:hAnsi="Calibri"/>
        </w:rPr>
        <w:t>OSAA</w:t>
      </w:r>
      <w:r w:rsidR="00361F7B" w:rsidRPr="00B24E73">
        <w:rPr>
          <w:rFonts w:ascii="Calibri" w:hAnsi="Calibri"/>
        </w:rPr>
        <w:t xml:space="preserve"> and </w:t>
      </w:r>
      <w:r w:rsidR="00221E5F" w:rsidRPr="00B24E73">
        <w:rPr>
          <w:rFonts w:ascii="Calibri" w:hAnsi="Calibri"/>
        </w:rPr>
        <w:t xml:space="preserve">OHSWP </w:t>
      </w:r>
      <w:r w:rsidR="00361F7B" w:rsidRPr="00B24E73">
        <w:rPr>
          <w:rFonts w:ascii="Calibri" w:hAnsi="Calibri"/>
        </w:rPr>
        <w:t>eligibility</w:t>
      </w:r>
      <w:r w:rsidR="0069666B" w:rsidRPr="00B24E73">
        <w:rPr>
          <w:rFonts w:ascii="Calibri" w:hAnsi="Calibri"/>
        </w:rPr>
        <w:t xml:space="preserve"> requirements prior to participation.</w:t>
      </w:r>
    </w:p>
    <w:p w:rsidR="00201800" w:rsidRPr="00B24E73" w:rsidRDefault="00201800" w:rsidP="00B24E73">
      <w:pPr>
        <w:pStyle w:val="Body"/>
        <w:rPr>
          <w:rFonts w:ascii="Calibri" w:hAnsi="Calibri"/>
        </w:rPr>
      </w:pPr>
    </w:p>
    <w:p w:rsidR="0069666B" w:rsidRPr="00B24E73" w:rsidRDefault="0069666B" w:rsidP="00B24E73">
      <w:pPr>
        <w:pStyle w:val="Body"/>
        <w:rPr>
          <w:rFonts w:ascii="Calibri" w:hAnsi="Calibri"/>
          <w:u w:val="single"/>
        </w:rPr>
      </w:pPr>
      <w:r w:rsidRPr="00B24E73">
        <w:rPr>
          <w:rFonts w:ascii="Calibri" w:hAnsi="Calibri"/>
          <w:u w:val="single"/>
        </w:rPr>
        <w:t>Criteria</w:t>
      </w:r>
    </w:p>
    <w:p w:rsidR="006C1DB1" w:rsidRPr="00DB5BFA" w:rsidRDefault="006C1DB1" w:rsidP="00B24E73">
      <w:pPr>
        <w:pStyle w:val="Body"/>
        <w:numPr>
          <w:ilvl w:val="0"/>
          <w:numId w:val="3"/>
        </w:numPr>
        <w:rPr>
          <w:rFonts w:ascii="Calibri" w:hAnsi="Calibri"/>
        </w:rPr>
      </w:pPr>
      <w:r w:rsidRPr="00DB5BFA">
        <w:rPr>
          <w:rFonts w:ascii="Calibri" w:hAnsi="Calibri"/>
        </w:rPr>
        <w:t>The closet active school’s practice pool to the student's home address by Google Maps will be contacted.</w:t>
      </w:r>
    </w:p>
    <w:p w:rsidR="005A239B" w:rsidRPr="00DB5BFA" w:rsidRDefault="005A239B" w:rsidP="00B24E73">
      <w:pPr>
        <w:pStyle w:val="Body"/>
        <w:numPr>
          <w:ilvl w:val="0"/>
          <w:numId w:val="3"/>
        </w:numPr>
        <w:rPr>
          <w:rFonts w:ascii="Calibri" w:hAnsi="Calibri"/>
        </w:rPr>
      </w:pPr>
      <w:r w:rsidRPr="00DB5BFA">
        <w:rPr>
          <w:rFonts w:ascii="Calibri" w:hAnsi="Calibri"/>
        </w:rPr>
        <w:t>The school's Athletic Director and/or administrator (as relevant) must approve assignment.  Athletic Director/Administer may deny the student-athletes assignment to their school team with no explanation or justification.</w:t>
      </w:r>
    </w:p>
    <w:p w:rsidR="006C1DB1" w:rsidRPr="00DB5BFA" w:rsidRDefault="006C1DB1" w:rsidP="00B24E73">
      <w:pPr>
        <w:pStyle w:val="Body"/>
        <w:numPr>
          <w:ilvl w:val="0"/>
          <w:numId w:val="3"/>
        </w:numPr>
        <w:rPr>
          <w:rFonts w:ascii="Calibri" w:hAnsi="Calibri"/>
        </w:rPr>
      </w:pPr>
      <w:r w:rsidRPr="00DB5BFA">
        <w:rPr>
          <w:rFonts w:ascii="Calibri" w:hAnsi="Calibri"/>
        </w:rPr>
        <w:t>The accepting school team must have less than 14-players on the team of the relevant gender (JV inclusive) on the first day of practice, with no anticipated additional members.  If the total roster exceeds 16-players, then the student-athlete will be reassigned on a case-by-case basis.</w:t>
      </w:r>
    </w:p>
    <w:p w:rsidR="0069666B" w:rsidRPr="00DB5BFA" w:rsidRDefault="0069666B" w:rsidP="00B24E73">
      <w:pPr>
        <w:pStyle w:val="Body"/>
        <w:numPr>
          <w:ilvl w:val="0"/>
          <w:numId w:val="3"/>
        </w:numPr>
        <w:rPr>
          <w:rFonts w:ascii="Calibri" w:hAnsi="Calibri"/>
        </w:rPr>
      </w:pPr>
      <w:r w:rsidRPr="00DB5BFA">
        <w:rPr>
          <w:rFonts w:ascii="Calibri" w:hAnsi="Calibri"/>
        </w:rPr>
        <w:t xml:space="preserve">In-district schools that meet the criteria will be utilized prior </w:t>
      </w:r>
      <w:r w:rsidR="006C1DB1" w:rsidRPr="00DB5BFA">
        <w:rPr>
          <w:rFonts w:ascii="Calibri" w:hAnsi="Calibri"/>
        </w:rPr>
        <w:t>to out-of-district school teams.</w:t>
      </w:r>
    </w:p>
    <w:p w:rsidR="00BC7F26" w:rsidRPr="00DB5BFA" w:rsidRDefault="00BC7F26" w:rsidP="00B24E73">
      <w:pPr>
        <w:pStyle w:val="Body"/>
        <w:numPr>
          <w:ilvl w:val="0"/>
          <w:numId w:val="2"/>
        </w:numPr>
        <w:rPr>
          <w:rFonts w:ascii="Calibri" w:hAnsi="Calibri"/>
        </w:rPr>
      </w:pPr>
      <w:r w:rsidRPr="00DB5BFA">
        <w:rPr>
          <w:rFonts w:ascii="Calibri" w:hAnsi="Calibri"/>
        </w:rPr>
        <w:t xml:space="preserve">If the practice pool is shared by two or more schools, the nearest high school team to the student-athlete will be </w:t>
      </w:r>
      <w:r w:rsidR="001D7D47" w:rsidRPr="00DB5BFA">
        <w:rPr>
          <w:rFonts w:ascii="Calibri" w:hAnsi="Calibri"/>
        </w:rPr>
        <w:t>assigned (In-district prior to out-of-district).</w:t>
      </w:r>
    </w:p>
    <w:p w:rsidR="00574FED" w:rsidRPr="00DB5BFA" w:rsidRDefault="00415E35" w:rsidP="00B24E73">
      <w:pPr>
        <w:pStyle w:val="Body"/>
        <w:numPr>
          <w:ilvl w:val="0"/>
          <w:numId w:val="2"/>
        </w:numPr>
        <w:rPr>
          <w:rFonts w:ascii="Calibri" w:hAnsi="Calibri"/>
        </w:rPr>
      </w:pPr>
      <w:r w:rsidRPr="00DB5BFA">
        <w:rPr>
          <w:rFonts w:ascii="Calibri" w:hAnsi="Calibri"/>
        </w:rPr>
        <w:t>If a school/district which does not offer water p</w:t>
      </w:r>
      <w:r w:rsidR="00574FED" w:rsidRPr="00DB5BFA">
        <w:rPr>
          <w:rFonts w:ascii="Calibri" w:hAnsi="Calibri"/>
        </w:rPr>
        <w:t>olo has more than three student-athletes apply</w:t>
      </w:r>
      <w:r w:rsidRPr="00DB5BFA">
        <w:rPr>
          <w:rFonts w:ascii="Calibri" w:hAnsi="Calibri"/>
        </w:rPr>
        <w:t xml:space="preserve"> to </w:t>
      </w:r>
      <w:r w:rsidR="00574FED" w:rsidRPr="00DB5BFA">
        <w:rPr>
          <w:rFonts w:ascii="Calibri" w:hAnsi="Calibri"/>
        </w:rPr>
        <w:t xml:space="preserve">OHSWP </w:t>
      </w:r>
      <w:r w:rsidRPr="00DB5BFA">
        <w:rPr>
          <w:rFonts w:ascii="Calibri" w:hAnsi="Calibri"/>
        </w:rPr>
        <w:t xml:space="preserve">for </w:t>
      </w:r>
      <w:r w:rsidR="00574FED" w:rsidRPr="00DB5BFA">
        <w:rPr>
          <w:rFonts w:ascii="Calibri" w:hAnsi="Calibri"/>
        </w:rPr>
        <w:t xml:space="preserve">team </w:t>
      </w:r>
      <w:r w:rsidRPr="00DB5BFA">
        <w:rPr>
          <w:rFonts w:ascii="Calibri" w:hAnsi="Calibri"/>
        </w:rPr>
        <w:t>assignment</w:t>
      </w:r>
      <w:r w:rsidR="006C1DB1" w:rsidRPr="00DB5BFA">
        <w:rPr>
          <w:rFonts w:ascii="Calibri" w:hAnsi="Calibri"/>
        </w:rPr>
        <w:t xml:space="preserve"> under this program</w:t>
      </w:r>
      <w:r w:rsidR="00221E5F" w:rsidRPr="00DB5BFA">
        <w:rPr>
          <w:rFonts w:ascii="Calibri" w:hAnsi="Calibri"/>
        </w:rPr>
        <w:t>, OHSWP</w:t>
      </w:r>
      <w:r w:rsidR="00574FED" w:rsidRPr="00DB5BFA">
        <w:rPr>
          <w:rFonts w:ascii="Calibri" w:hAnsi="Calibri"/>
        </w:rPr>
        <w:t xml:space="preserve"> </w:t>
      </w:r>
      <w:r w:rsidRPr="00DB5BFA">
        <w:rPr>
          <w:rFonts w:ascii="Calibri" w:hAnsi="Calibri"/>
        </w:rPr>
        <w:t>will</w:t>
      </w:r>
      <w:r w:rsidR="00574FED" w:rsidRPr="00DB5BFA">
        <w:rPr>
          <w:rFonts w:ascii="Calibri" w:hAnsi="Calibri"/>
        </w:rPr>
        <w:t xml:space="preserve"> work with the school/district and </w:t>
      </w:r>
      <w:r w:rsidRPr="00DB5BFA">
        <w:rPr>
          <w:rFonts w:ascii="Calibri" w:hAnsi="Calibri"/>
        </w:rPr>
        <w:t>studen</w:t>
      </w:r>
      <w:r w:rsidR="00574FED" w:rsidRPr="00DB5BFA">
        <w:rPr>
          <w:rFonts w:ascii="Calibri" w:hAnsi="Calibri"/>
        </w:rPr>
        <w:t xml:space="preserve">ts/parents </w:t>
      </w:r>
      <w:r w:rsidRPr="00DB5BFA">
        <w:rPr>
          <w:rFonts w:ascii="Calibri" w:hAnsi="Calibri"/>
        </w:rPr>
        <w:t xml:space="preserve">to establish </w:t>
      </w:r>
      <w:r w:rsidR="00574FED" w:rsidRPr="00DB5BFA">
        <w:rPr>
          <w:rFonts w:ascii="Calibri" w:hAnsi="Calibri"/>
        </w:rPr>
        <w:t xml:space="preserve">a </w:t>
      </w:r>
      <w:r w:rsidR="00221E5F" w:rsidRPr="00DB5BFA">
        <w:rPr>
          <w:rFonts w:ascii="Calibri" w:eastAsia="Times New Roman" w:hAnsi="Calibri" w:cs="Arial"/>
          <w:bdr w:val="none" w:sz="0" w:space="0" w:color="auto"/>
        </w:rPr>
        <w:t xml:space="preserve">new program </w:t>
      </w:r>
      <w:r w:rsidRPr="00DB5BFA">
        <w:rPr>
          <w:rFonts w:ascii="Calibri" w:hAnsi="Calibri"/>
        </w:rPr>
        <w:t>the next calendar year</w:t>
      </w:r>
      <w:r w:rsidR="00574FED" w:rsidRPr="00DB5BFA">
        <w:rPr>
          <w:rFonts w:ascii="Calibri" w:hAnsi="Calibri"/>
        </w:rPr>
        <w:t xml:space="preserve">. </w:t>
      </w:r>
      <w:r w:rsidRPr="00DB5BFA">
        <w:rPr>
          <w:rFonts w:ascii="Calibri" w:hAnsi="Calibri"/>
        </w:rPr>
        <w:t>If the school/district is unable to do so</w:t>
      </w:r>
      <w:r w:rsidR="00574FED" w:rsidRPr="00DB5BFA">
        <w:rPr>
          <w:rFonts w:ascii="Calibri" w:hAnsi="Calibri"/>
        </w:rPr>
        <w:t xml:space="preserve">, OHSWP </w:t>
      </w:r>
      <w:r w:rsidRPr="00DB5BFA">
        <w:rPr>
          <w:rFonts w:ascii="Calibri" w:hAnsi="Calibri"/>
        </w:rPr>
        <w:t xml:space="preserve">may deny all </w:t>
      </w:r>
      <w:r w:rsidR="00221E5F" w:rsidRPr="00DB5BFA">
        <w:rPr>
          <w:rFonts w:ascii="Calibri" w:hAnsi="Calibri"/>
        </w:rPr>
        <w:t xml:space="preserve">future </w:t>
      </w:r>
      <w:r w:rsidRPr="00DB5BFA">
        <w:rPr>
          <w:rFonts w:ascii="Calibri" w:hAnsi="Calibri"/>
        </w:rPr>
        <w:t>applications from that school/district</w:t>
      </w:r>
    </w:p>
    <w:p w:rsidR="00662FC5" w:rsidRPr="00DB5BFA" w:rsidRDefault="00662FC5" w:rsidP="00B24E73">
      <w:pPr>
        <w:pStyle w:val="Body"/>
        <w:numPr>
          <w:ilvl w:val="0"/>
          <w:numId w:val="2"/>
        </w:numPr>
        <w:rPr>
          <w:rFonts w:ascii="Calibri" w:hAnsi="Calibri"/>
        </w:rPr>
      </w:pPr>
      <w:r w:rsidRPr="00DB5BFA">
        <w:rPr>
          <w:rFonts w:ascii="Calibri" w:hAnsi="Calibri"/>
        </w:rPr>
        <w:t>No student/parent/coach input will be allowed in the placement of assigned student-athlete</w:t>
      </w:r>
      <w:r w:rsidR="00F266C6" w:rsidRPr="00DB5BFA">
        <w:rPr>
          <w:rFonts w:ascii="Calibri" w:hAnsi="Calibri"/>
        </w:rPr>
        <w:t xml:space="preserve">s to a school team. </w:t>
      </w:r>
    </w:p>
    <w:sectPr w:rsidR="00662FC5" w:rsidRPr="00DB5BFA" w:rsidSect="00DB5BFA">
      <w:headerReference w:type="default" r:id="rId8"/>
      <w:footerReference w:type="default" r:id="rId9"/>
      <w:pgSz w:w="12240" w:h="15840"/>
      <w:pgMar w:top="1440" w:right="1080" w:bottom="72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6E" w:rsidRDefault="006D636E" w:rsidP="00201800">
      <w:r>
        <w:separator/>
      </w:r>
    </w:p>
  </w:endnote>
  <w:endnote w:type="continuationSeparator" w:id="1">
    <w:p w:rsidR="006D636E" w:rsidRDefault="006D636E" w:rsidP="00201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00" w:rsidRDefault="002018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6E" w:rsidRDefault="006D636E" w:rsidP="00201800">
      <w:r>
        <w:separator/>
      </w:r>
    </w:p>
  </w:footnote>
  <w:footnote w:type="continuationSeparator" w:id="1">
    <w:p w:rsidR="006D636E" w:rsidRDefault="006D636E" w:rsidP="00201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00" w:rsidRDefault="002018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A9E"/>
    <w:multiLevelType w:val="hybridMultilevel"/>
    <w:tmpl w:val="42E007DE"/>
    <w:styleLink w:val="Numbered"/>
    <w:lvl w:ilvl="0" w:tplc="261EB6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7858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6CEE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980E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68435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219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386B1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2C30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B0135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E9B3D06"/>
    <w:multiLevelType w:val="hybridMultilevel"/>
    <w:tmpl w:val="42E007DE"/>
    <w:numStyleLink w:val="Numbered"/>
  </w:abstractNum>
  <w:abstractNum w:abstractNumId="2">
    <w:nsid w:val="48FD4DFF"/>
    <w:multiLevelType w:val="hybridMultilevel"/>
    <w:tmpl w:val="0F5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savePreviewPicture/>
  <w:footnotePr>
    <w:footnote w:id="0"/>
    <w:footnote w:id="1"/>
  </w:footnotePr>
  <w:endnotePr>
    <w:endnote w:id="0"/>
    <w:endnote w:id="1"/>
  </w:endnotePr>
  <w:compat>
    <w:useFELayout/>
  </w:compat>
  <w:rsids>
    <w:rsidRoot w:val="00201800"/>
    <w:rsid w:val="00046FBA"/>
    <w:rsid w:val="001D7D47"/>
    <w:rsid w:val="00201800"/>
    <w:rsid w:val="00221E5F"/>
    <w:rsid w:val="00361F7B"/>
    <w:rsid w:val="003C6BFA"/>
    <w:rsid w:val="00415E35"/>
    <w:rsid w:val="004E7EE2"/>
    <w:rsid w:val="00574FED"/>
    <w:rsid w:val="005A239B"/>
    <w:rsid w:val="005C3210"/>
    <w:rsid w:val="005D739D"/>
    <w:rsid w:val="006531FD"/>
    <w:rsid w:val="00662FC5"/>
    <w:rsid w:val="0069666B"/>
    <w:rsid w:val="006C1DB1"/>
    <w:rsid w:val="006D636E"/>
    <w:rsid w:val="00711663"/>
    <w:rsid w:val="00723A06"/>
    <w:rsid w:val="00785A9B"/>
    <w:rsid w:val="007D640C"/>
    <w:rsid w:val="007D721C"/>
    <w:rsid w:val="007F1EC3"/>
    <w:rsid w:val="0089076F"/>
    <w:rsid w:val="008C3367"/>
    <w:rsid w:val="00946B3B"/>
    <w:rsid w:val="00995110"/>
    <w:rsid w:val="00A033C2"/>
    <w:rsid w:val="00B24E73"/>
    <w:rsid w:val="00B819B3"/>
    <w:rsid w:val="00BC7F26"/>
    <w:rsid w:val="00C80AD3"/>
    <w:rsid w:val="00C914BB"/>
    <w:rsid w:val="00DB446B"/>
    <w:rsid w:val="00DB5BFA"/>
    <w:rsid w:val="00DC1F97"/>
    <w:rsid w:val="00E825D4"/>
    <w:rsid w:val="00F132B4"/>
    <w:rsid w:val="00F23D5A"/>
    <w:rsid w:val="00F266C6"/>
    <w:rsid w:val="00F71B9C"/>
    <w:rsid w:val="00FB50E3"/>
    <w:rsid w:val="00FC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1800"/>
    <w:rPr>
      <w:sz w:val="24"/>
      <w:szCs w:val="24"/>
    </w:rPr>
  </w:style>
  <w:style w:type="paragraph" w:styleId="Heading2">
    <w:name w:val="heading 2"/>
    <w:basedOn w:val="Normal"/>
    <w:link w:val="Heading2Char"/>
    <w:uiPriority w:val="9"/>
    <w:qFormat/>
    <w:rsid w:val="00DC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link w:val="Heading3Char"/>
    <w:uiPriority w:val="9"/>
    <w:qFormat/>
    <w:rsid w:val="00DC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800"/>
    <w:rPr>
      <w:u w:val="single"/>
    </w:rPr>
  </w:style>
  <w:style w:type="paragraph" w:customStyle="1" w:styleId="Body">
    <w:name w:val="Body"/>
    <w:rsid w:val="00201800"/>
    <w:rPr>
      <w:rFonts w:ascii="Helvetica" w:hAnsi="Helvetica" w:cs="Arial Unicode MS"/>
      <w:color w:val="000000"/>
      <w:sz w:val="22"/>
      <w:szCs w:val="22"/>
    </w:rPr>
  </w:style>
  <w:style w:type="numbering" w:customStyle="1" w:styleId="Numbered">
    <w:name w:val="Numbered"/>
    <w:rsid w:val="00201800"/>
    <w:pPr>
      <w:numPr>
        <w:numId w:val="1"/>
      </w:numPr>
    </w:pPr>
  </w:style>
  <w:style w:type="paragraph" w:styleId="ListParagraph">
    <w:name w:val="List Paragraph"/>
    <w:basedOn w:val="Normal"/>
    <w:uiPriority w:val="34"/>
    <w:qFormat/>
    <w:rsid w:val="00221E5F"/>
    <w:pPr>
      <w:ind w:left="720"/>
      <w:contextualSpacing/>
    </w:pPr>
  </w:style>
  <w:style w:type="character" w:customStyle="1" w:styleId="Heading2Char">
    <w:name w:val="Heading 2 Char"/>
    <w:basedOn w:val="DefaultParagraphFont"/>
    <w:link w:val="Heading2"/>
    <w:uiPriority w:val="9"/>
    <w:rsid w:val="00DC1F97"/>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DC1F97"/>
    <w:rPr>
      <w:rFonts w:eastAsia="Times New Roman"/>
      <w:b/>
      <w:bCs/>
      <w:sz w:val="27"/>
      <w:szCs w:val="27"/>
      <w:bdr w:val="none" w:sz="0" w:space="0" w:color="auto"/>
    </w:rPr>
  </w:style>
  <w:style w:type="paragraph" w:styleId="NormalWeb">
    <w:name w:val="Normal (Web)"/>
    <w:basedOn w:val="Normal"/>
    <w:uiPriority w:val="99"/>
    <w:semiHidden/>
    <w:unhideWhenUsed/>
    <w:rsid w:val="00DC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ivs>
    <w:div w:id="450588690">
      <w:bodyDiv w:val="1"/>
      <w:marLeft w:val="0"/>
      <w:marRight w:val="0"/>
      <w:marTop w:val="0"/>
      <w:marBottom w:val="0"/>
      <w:divBdr>
        <w:top w:val="none" w:sz="0" w:space="0" w:color="auto"/>
        <w:left w:val="none" w:sz="0" w:space="0" w:color="auto"/>
        <w:bottom w:val="none" w:sz="0" w:space="0" w:color="auto"/>
        <w:right w:val="none" w:sz="0" w:space="0" w:color="auto"/>
      </w:divBdr>
      <w:divsChild>
        <w:div w:id="1317953993">
          <w:marLeft w:val="0"/>
          <w:marRight w:val="0"/>
          <w:marTop w:val="0"/>
          <w:marBottom w:val="0"/>
          <w:divBdr>
            <w:top w:val="none" w:sz="0" w:space="0" w:color="auto"/>
            <w:left w:val="none" w:sz="0" w:space="0" w:color="auto"/>
            <w:bottom w:val="none" w:sz="0" w:space="0" w:color="auto"/>
            <w:right w:val="none" w:sz="0" w:space="0" w:color="auto"/>
          </w:divBdr>
        </w:div>
        <w:div w:id="2106607068">
          <w:marLeft w:val="0"/>
          <w:marRight w:val="0"/>
          <w:marTop w:val="0"/>
          <w:marBottom w:val="0"/>
          <w:divBdr>
            <w:top w:val="none" w:sz="0" w:space="0" w:color="auto"/>
            <w:left w:val="none" w:sz="0" w:space="0" w:color="auto"/>
            <w:bottom w:val="none" w:sz="0" w:space="0" w:color="auto"/>
            <w:right w:val="none" w:sz="0" w:space="0" w:color="auto"/>
          </w:divBdr>
        </w:div>
        <w:div w:id="659313098">
          <w:marLeft w:val="0"/>
          <w:marRight w:val="0"/>
          <w:marTop w:val="0"/>
          <w:marBottom w:val="0"/>
          <w:divBdr>
            <w:top w:val="none" w:sz="0" w:space="0" w:color="auto"/>
            <w:left w:val="none" w:sz="0" w:space="0" w:color="auto"/>
            <w:bottom w:val="none" w:sz="0" w:space="0" w:color="auto"/>
            <w:right w:val="none" w:sz="0" w:space="0" w:color="auto"/>
          </w:divBdr>
        </w:div>
        <w:div w:id="1128820190">
          <w:marLeft w:val="0"/>
          <w:marRight w:val="0"/>
          <w:marTop w:val="0"/>
          <w:marBottom w:val="0"/>
          <w:divBdr>
            <w:top w:val="none" w:sz="0" w:space="0" w:color="auto"/>
            <w:left w:val="none" w:sz="0" w:space="0" w:color="auto"/>
            <w:bottom w:val="none" w:sz="0" w:space="0" w:color="auto"/>
            <w:right w:val="none" w:sz="0" w:space="0" w:color="auto"/>
          </w:divBdr>
        </w:div>
        <w:div w:id="353967349">
          <w:marLeft w:val="0"/>
          <w:marRight w:val="0"/>
          <w:marTop w:val="0"/>
          <w:marBottom w:val="0"/>
          <w:divBdr>
            <w:top w:val="none" w:sz="0" w:space="0" w:color="auto"/>
            <w:left w:val="none" w:sz="0" w:space="0" w:color="auto"/>
            <w:bottom w:val="none" w:sz="0" w:space="0" w:color="auto"/>
            <w:right w:val="none" w:sz="0" w:space="0" w:color="auto"/>
          </w:divBdr>
        </w:div>
        <w:div w:id="1700006929">
          <w:marLeft w:val="0"/>
          <w:marRight w:val="0"/>
          <w:marTop w:val="0"/>
          <w:marBottom w:val="0"/>
          <w:divBdr>
            <w:top w:val="none" w:sz="0" w:space="0" w:color="auto"/>
            <w:left w:val="none" w:sz="0" w:space="0" w:color="auto"/>
            <w:bottom w:val="none" w:sz="0" w:space="0" w:color="auto"/>
            <w:right w:val="none" w:sz="0" w:space="0" w:color="auto"/>
          </w:divBdr>
        </w:div>
        <w:div w:id="1989899472">
          <w:marLeft w:val="0"/>
          <w:marRight w:val="0"/>
          <w:marTop w:val="0"/>
          <w:marBottom w:val="0"/>
          <w:divBdr>
            <w:top w:val="none" w:sz="0" w:space="0" w:color="auto"/>
            <w:left w:val="none" w:sz="0" w:space="0" w:color="auto"/>
            <w:bottom w:val="none" w:sz="0" w:space="0" w:color="auto"/>
            <w:right w:val="none" w:sz="0" w:space="0" w:color="auto"/>
          </w:divBdr>
        </w:div>
        <w:div w:id="2100055042">
          <w:marLeft w:val="0"/>
          <w:marRight w:val="0"/>
          <w:marTop w:val="0"/>
          <w:marBottom w:val="0"/>
          <w:divBdr>
            <w:top w:val="none" w:sz="0" w:space="0" w:color="auto"/>
            <w:left w:val="none" w:sz="0" w:space="0" w:color="auto"/>
            <w:bottom w:val="none" w:sz="0" w:space="0" w:color="auto"/>
            <w:right w:val="none" w:sz="0" w:space="0" w:color="auto"/>
          </w:divBdr>
        </w:div>
        <w:div w:id="64038655">
          <w:marLeft w:val="0"/>
          <w:marRight w:val="0"/>
          <w:marTop w:val="0"/>
          <w:marBottom w:val="0"/>
          <w:divBdr>
            <w:top w:val="none" w:sz="0" w:space="0" w:color="auto"/>
            <w:left w:val="none" w:sz="0" w:space="0" w:color="auto"/>
            <w:bottom w:val="none" w:sz="0" w:space="0" w:color="auto"/>
            <w:right w:val="none" w:sz="0" w:space="0" w:color="auto"/>
          </w:divBdr>
        </w:div>
        <w:div w:id="227494861">
          <w:marLeft w:val="0"/>
          <w:marRight w:val="0"/>
          <w:marTop w:val="0"/>
          <w:marBottom w:val="0"/>
          <w:divBdr>
            <w:top w:val="none" w:sz="0" w:space="0" w:color="auto"/>
            <w:left w:val="none" w:sz="0" w:space="0" w:color="auto"/>
            <w:bottom w:val="none" w:sz="0" w:space="0" w:color="auto"/>
            <w:right w:val="none" w:sz="0" w:space="0" w:color="auto"/>
          </w:divBdr>
        </w:div>
        <w:div w:id="321197233">
          <w:marLeft w:val="0"/>
          <w:marRight w:val="0"/>
          <w:marTop w:val="0"/>
          <w:marBottom w:val="0"/>
          <w:divBdr>
            <w:top w:val="none" w:sz="0" w:space="0" w:color="auto"/>
            <w:left w:val="none" w:sz="0" w:space="0" w:color="auto"/>
            <w:bottom w:val="none" w:sz="0" w:space="0" w:color="auto"/>
            <w:right w:val="none" w:sz="0" w:space="0" w:color="auto"/>
          </w:divBdr>
        </w:div>
        <w:div w:id="1768382768">
          <w:marLeft w:val="0"/>
          <w:marRight w:val="0"/>
          <w:marTop w:val="0"/>
          <w:marBottom w:val="0"/>
          <w:divBdr>
            <w:top w:val="none" w:sz="0" w:space="0" w:color="auto"/>
            <w:left w:val="none" w:sz="0" w:space="0" w:color="auto"/>
            <w:bottom w:val="none" w:sz="0" w:space="0" w:color="auto"/>
            <w:right w:val="none" w:sz="0" w:space="0" w:color="auto"/>
          </w:divBdr>
        </w:div>
        <w:div w:id="493034381">
          <w:marLeft w:val="0"/>
          <w:marRight w:val="0"/>
          <w:marTop w:val="0"/>
          <w:marBottom w:val="0"/>
          <w:divBdr>
            <w:top w:val="none" w:sz="0" w:space="0" w:color="auto"/>
            <w:left w:val="none" w:sz="0" w:space="0" w:color="auto"/>
            <w:bottom w:val="none" w:sz="0" w:space="0" w:color="auto"/>
            <w:right w:val="none" w:sz="0" w:space="0" w:color="auto"/>
          </w:divBdr>
        </w:div>
        <w:div w:id="2100985835">
          <w:marLeft w:val="0"/>
          <w:marRight w:val="0"/>
          <w:marTop w:val="0"/>
          <w:marBottom w:val="0"/>
          <w:divBdr>
            <w:top w:val="none" w:sz="0" w:space="0" w:color="auto"/>
            <w:left w:val="none" w:sz="0" w:space="0" w:color="auto"/>
            <w:bottom w:val="none" w:sz="0" w:space="0" w:color="auto"/>
            <w:right w:val="none" w:sz="0" w:space="0" w:color="auto"/>
          </w:divBdr>
        </w:div>
        <w:div w:id="97218683">
          <w:marLeft w:val="0"/>
          <w:marRight w:val="0"/>
          <w:marTop w:val="0"/>
          <w:marBottom w:val="0"/>
          <w:divBdr>
            <w:top w:val="none" w:sz="0" w:space="0" w:color="auto"/>
            <w:left w:val="none" w:sz="0" w:space="0" w:color="auto"/>
            <w:bottom w:val="none" w:sz="0" w:space="0" w:color="auto"/>
            <w:right w:val="none" w:sz="0" w:space="0" w:color="auto"/>
          </w:divBdr>
        </w:div>
        <w:div w:id="1519615368">
          <w:marLeft w:val="0"/>
          <w:marRight w:val="0"/>
          <w:marTop w:val="0"/>
          <w:marBottom w:val="0"/>
          <w:divBdr>
            <w:top w:val="none" w:sz="0" w:space="0" w:color="auto"/>
            <w:left w:val="none" w:sz="0" w:space="0" w:color="auto"/>
            <w:bottom w:val="none" w:sz="0" w:space="0" w:color="auto"/>
            <w:right w:val="none" w:sz="0" w:space="0" w:color="auto"/>
          </w:divBdr>
        </w:div>
        <w:div w:id="1990206473">
          <w:marLeft w:val="0"/>
          <w:marRight w:val="0"/>
          <w:marTop w:val="0"/>
          <w:marBottom w:val="0"/>
          <w:divBdr>
            <w:top w:val="none" w:sz="0" w:space="0" w:color="auto"/>
            <w:left w:val="none" w:sz="0" w:space="0" w:color="auto"/>
            <w:bottom w:val="none" w:sz="0" w:space="0" w:color="auto"/>
            <w:right w:val="none" w:sz="0" w:space="0" w:color="auto"/>
          </w:divBdr>
        </w:div>
        <w:div w:id="1830635901">
          <w:marLeft w:val="0"/>
          <w:marRight w:val="0"/>
          <w:marTop w:val="0"/>
          <w:marBottom w:val="0"/>
          <w:divBdr>
            <w:top w:val="none" w:sz="0" w:space="0" w:color="auto"/>
            <w:left w:val="none" w:sz="0" w:space="0" w:color="auto"/>
            <w:bottom w:val="none" w:sz="0" w:space="0" w:color="auto"/>
            <w:right w:val="none" w:sz="0" w:space="0" w:color="auto"/>
          </w:divBdr>
        </w:div>
        <w:div w:id="1811245751">
          <w:marLeft w:val="0"/>
          <w:marRight w:val="0"/>
          <w:marTop w:val="0"/>
          <w:marBottom w:val="0"/>
          <w:divBdr>
            <w:top w:val="none" w:sz="0" w:space="0" w:color="auto"/>
            <w:left w:val="none" w:sz="0" w:space="0" w:color="auto"/>
            <w:bottom w:val="none" w:sz="0" w:space="0" w:color="auto"/>
            <w:right w:val="none" w:sz="0" w:space="0" w:color="auto"/>
          </w:divBdr>
        </w:div>
        <w:div w:id="572013678">
          <w:marLeft w:val="0"/>
          <w:marRight w:val="0"/>
          <w:marTop w:val="0"/>
          <w:marBottom w:val="0"/>
          <w:divBdr>
            <w:top w:val="none" w:sz="0" w:space="0" w:color="auto"/>
            <w:left w:val="none" w:sz="0" w:space="0" w:color="auto"/>
            <w:bottom w:val="none" w:sz="0" w:space="0" w:color="auto"/>
            <w:right w:val="none" w:sz="0" w:space="0" w:color="auto"/>
          </w:divBdr>
        </w:div>
        <w:div w:id="1953899803">
          <w:marLeft w:val="0"/>
          <w:marRight w:val="0"/>
          <w:marTop w:val="0"/>
          <w:marBottom w:val="0"/>
          <w:divBdr>
            <w:top w:val="none" w:sz="0" w:space="0" w:color="auto"/>
            <w:left w:val="none" w:sz="0" w:space="0" w:color="auto"/>
            <w:bottom w:val="none" w:sz="0" w:space="0" w:color="auto"/>
            <w:right w:val="none" w:sz="0" w:space="0" w:color="auto"/>
          </w:divBdr>
        </w:div>
        <w:div w:id="309479589">
          <w:marLeft w:val="0"/>
          <w:marRight w:val="0"/>
          <w:marTop w:val="0"/>
          <w:marBottom w:val="0"/>
          <w:divBdr>
            <w:top w:val="none" w:sz="0" w:space="0" w:color="auto"/>
            <w:left w:val="none" w:sz="0" w:space="0" w:color="auto"/>
            <w:bottom w:val="none" w:sz="0" w:space="0" w:color="auto"/>
            <w:right w:val="none" w:sz="0" w:space="0" w:color="auto"/>
          </w:divBdr>
        </w:div>
        <w:div w:id="1906725035">
          <w:marLeft w:val="0"/>
          <w:marRight w:val="0"/>
          <w:marTop w:val="0"/>
          <w:marBottom w:val="0"/>
          <w:divBdr>
            <w:top w:val="none" w:sz="0" w:space="0" w:color="auto"/>
            <w:left w:val="none" w:sz="0" w:space="0" w:color="auto"/>
            <w:bottom w:val="none" w:sz="0" w:space="0" w:color="auto"/>
            <w:right w:val="none" w:sz="0" w:space="0" w:color="auto"/>
          </w:divBdr>
        </w:div>
        <w:div w:id="1196696649">
          <w:marLeft w:val="0"/>
          <w:marRight w:val="0"/>
          <w:marTop w:val="0"/>
          <w:marBottom w:val="0"/>
          <w:divBdr>
            <w:top w:val="none" w:sz="0" w:space="0" w:color="auto"/>
            <w:left w:val="none" w:sz="0" w:space="0" w:color="auto"/>
            <w:bottom w:val="none" w:sz="0" w:space="0" w:color="auto"/>
            <w:right w:val="none" w:sz="0" w:space="0" w:color="auto"/>
          </w:divBdr>
        </w:div>
        <w:div w:id="661740046">
          <w:marLeft w:val="0"/>
          <w:marRight w:val="0"/>
          <w:marTop w:val="0"/>
          <w:marBottom w:val="0"/>
          <w:divBdr>
            <w:top w:val="none" w:sz="0" w:space="0" w:color="auto"/>
            <w:left w:val="none" w:sz="0" w:space="0" w:color="auto"/>
            <w:bottom w:val="none" w:sz="0" w:space="0" w:color="auto"/>
            <w:right w:val="none" w:sz="0" w:space="0" w:color="auto"/>
          </w:divBdr>
        </w:div>
        <w:div w:id="1597519734">
          <w:marLeft w:val="0"/>
          <w:marRight w:val="0"/>
          <w:marTop w:val="0"/>
          <w:marBottom w:val="0"/>
          <w:divBdr>
            <w:top w:val="none" w:sz="0" w:space="0" w:color="auto"/>
            <w:left w:val="none" w:sz="0" w:space="0" w:color="auto"/>
            <w:bottom w:val="none" w:sz="0" w:space="0" w:color="auto"/>
            <w:right w:val="none" w:sz="0" w:space="0" w:color="auto"/>
          </w:divBdr>
        </w:div>
        <w:div w:id="810712037">
          <w:marLeft w:val="0"/>
          <w:marRight w:val="0"/>
          <w:marTop w:val="0"/>
          <w:marBottom w:val="0"/>
          <w:divBdr>
            <w:top w:val="none" w:sz="0" w:space="0" w:color="auto"/>
            <w:left w:val="none" w:sz="0" w:space="0" w:color="auto"/>
            <w:bottom w:val="none" w:sz="0" w:space="0" w:color="auto"/>
            <w:right w:val="none" w:sz="0" w:space="0" w:color="auto"/>
          </w:divBdr>
        </w:div>
        <w:div w:id="636642135">
          <w:marLeft w:val="0"/>
          <w:marRight w:val="0"/>
          <w:marTop w:val="0"/>
          <w:marBottom w:val="0"/>
          <w:divBdr>
            <w:top w:val="none" w:sz="0" w:space="0" w:color="auto"/>
            <w:left w:val="none" w:sz="0" w:space="0" w:color="auto"/>
            <w:bottom w:val="none" w:sz="0" w:space="0" w:color="auto"/>
            <w:right w:val="none" w:sz="0" w:space="0" w:color="auto"/>
          </w:divBdr>
        </w:div>
        <w:div w:id="794912953">
          <w:marLeft w:val="0"/>
          <w:marRight w:val="0"/>
          <w:marTop w:val="0"/>
          <w:marBottom w:val="0"/>
          <w:divBdr>
            <w:top w:val="none" w:sz="0" w:space="0" w:color="auto"/>
            <w:left w:val="none" w:sz="0" w:space="0" w:color="auto"/>
            <w:bottom w:val="none" w:sz="0" w:space="0" w:color="auto"/>
            <w:right w:val="none" w:sz="0" w:space="0" w:color="auto"/>
          </w:divBdr>
        </w:div>
      </w:divsChild>
    </w:div>
    <w:div w:id="1666738288">
      <w:bodyDiv w:val="1"/>
      <w:marLeft w:val="0"/>
      <w:marRight w:val="0"/>
      <w:marTop w:val="0"/>
      <w:marBottom w:val="0"/>
      <w:divBdr>
        <w:top w:val="none" w:sz="0" w:space="0" w:color="auto"/>
        <w:left w:val="none" w:sz="0" w:space="0" w:color="auto"/>
        <w:bottom w:val="none" w:sz="0" w:space="0" w:color="auto"/>
        <w:right w:val="none" w:sz="0" w:space="0" w:color="auto"/>
      </w:divBdr>
      <w:divsChild>
        <w:div w:id="1717311769">
          <w:marLeft w:val="0"/>
          <w:marRight w:val="0"/>
          <w:marTop w:val="0"/>
          <w:marBottom w:val="0"/>
          <w:divBdr>
            <w:top w:val="none" w:sz="0" w:space="0" w:color="auto"/>
            <w:left w:val="none" w:sz="0" w:space="0" w:color="auto"/>
            <w:bottom w:val="none" w:sz="0" w:space="0" w:color="auto"/>
            <w:right w:val="none" w:sz="0" w:space="0" w:color="auto"/>
          </w:divBdr>
          <w:divsChild>
            <w:div w:id="953513298">
              <w:marLeft w:val="0"/>
              <w:marRight w:val="0"/>
              <w:marTop w:val="0"/>
              <w:marBottom w:val="0"/>
              <w:divBdr>
                <w:top w:val="none" w:sz="0" w:space="0" w:color="auto"/>
                <w:left w:val="none" w:sz="0" w:space="0" w:color="auto"/>
                <w:bottom w:val="none" w:sz="0" w:space="0" w:color="auto"/>
                <w:right w:val="none" w:sz="0" w:space="0" w:color="auto"/>
              </w:divBdr>
              <w:divsChild>
                <w:div w:id="1942714218">
                  <w:marLeft w:val="0"/>
                  <w:marRight w:val="0"/>
                  <w:marTop w:val="0"/>
                  <w:marBottom w:val="0"/>
                  <w:divBdr>
                    <w:top w:val="none" w:sz="0" w:space="0" w:color="auto"/>
                    <w:left w:val="none" w:sz="0" w:space="0" w:color="auto"/>
                    <w:bottom w:val="none" w:sz="0" w:space="0" w:color="auto"/>
                    <w:right w:val="none" w:sz="0" w:space="0" w:color="auto"/>
                  </w:divBdr>
                  <w:divsChild>
                    <w:div w:id="1626037871">
                      <w:marLeft w:val="0"/>
                      <w:marRight w:val="0"/>
                      <w:marTop w:val="0"/>
                      <w:marBottom w:val="0"/>
                      <w:divBdr>
                        <w:top w:val="none" w:sz="0" w:space="0" w:color="auto"/>
                        <w:left w:val="none" w:sz="0" w:space="0" w:color="auto"/>
                        <w:bottom w:val="none" w:sz="0" w:space="0" w:color="auto"/>
                        <w:right w:val="none" w:sz="0" w:space="0" w:color="auto"/>
                      </w:divBdr>
                      <w:divsChild>
                        <w:div w:id="729957049">
                          <w:marLeft w:val="0"/>
                          <w:marRight w:val="0"/>
                          <w:marTop w:val="0"/>
                          <w:marBottom w:val="0"/>
                          <w:divBdr>
                            <w:top w:val="none" w:sz="0" w:space="0" w:color="auto"/>
                            <w:left w:val="none" w:sz="0" w:space="0" w:color="auto"/>
                            <w:bottom w:val="none" w:sz="0" w:space="0" w:color="auto"/>
                            <w:right w:val="none" w:sz="0" w:space="0" w:color="auto"/>
                          </w:divBdr>
                          <w:divsChild>
                            <w:div w:id="1276056335">
                              <w:marLeft w:val="0"/>
                              <w:marRight w:val="0"/>
                              <w:marTop w:val="0"/>
                              <w:marBottom w:val="0"/>
                              <w:divBdr>
                                <w:top w:val="none" w:sz="0" w:space="0" w:color="auto"/>
                                <w:left w:val="none" w:sz="0" w:space="0" w:color="auto"/>
                                <w:bottom w:val="none" w:sz="0" w:space="0" w:color="auto"/>
                                <w:right w:val="none" w:sz="0" w:space="0" w:color="auto"/>
                              </w:divBdr>
                              <w:divsChild>
                                <w:div w:id="1344749211">
                                  <w:marLeft w:val="0"/>
                                  <w:marRight w:val="0"/>
                                  <w:marTop w:val="0"/>
                                  <w:marBottom w:val="0"/>
                                  <w:divBdr>
                                    <w:top w:val="none" w:sz="0" w:space="0" w:color="auto"/>
                                    <w:left w:val="none" w:sz="0" w:space="0" w:color="auto"/>
                                    <w:bottom w:val="none" w:sz="0" w:space="0" w:color="auto"/>
                                    <w:right w:val="none" w:sz="0" w:space="0" w:color="auto"/>
                                  </w:divBdr>
                                  <w:divsChild>
                                    <w:div w:id="11499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MY8den8Z8ANqFs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Protect Student Eligibility </vt:lpstr>
      <vt:lpstr>    Residential Eligibility</vt:lpstr>
      <vt:lpstr>        A student has residential eligibility upon initial enrollment in:</vt:lpstr>
      <vt:lpstr>    Changing Schools - Transfers</vt:lpstr>
      <vt:lpstr>        A student may have transfer eligibility provided the student is compelled to mov</vt:lpstr>
    </vt:vector>
  </TitlesOfParts>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33</cp:revision>
  <dcterms:created xsi:type="dcterms:W3CDTF">2017-06-17T20:13:00Z</dcterms:created>
  <dcterms:modified xsi:type="dcterms:W3CDTF">2017-07-01T03:48:00Z</dcterms:modified>
</cp:coreProperties>
</file>